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4F" w:rsidRPr="000370E6" w:rsidRDefault="00555C4F" w:rsidP="00C14DED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6940D1" w:rsidRPr="000370E6" w:rsidRDefault="000370E6" w:rsidP="00C14DED">
      <w:pPr>
        <w:jc w:val="both"/>
        <w:rPr>
          <w:rFonts w:ascii="Calibri Light" w:hAnsi="Calibri Light" w:cs="Calibri Light"/>
        </w:rPr>
      </w:pPr>
      <w:r w:rsidRPr="000370E6">
        <w:rPr>
          <w:rFonts w:ascii="Calibri Light" w:hAnsi="Calibri Light" w:cs="Calibri Light"/>
        </w:rPr>
        <w:t>Poniżej Zamawiający zamieszcza odpowiedzi na pytania otrzymane</w:t>
      </w:r>
      <w:r>
        <w:rPr>
          <w:rFonts w:ascii="Calibri Light" w:hAnsi="Calibri Light" w:cs="Calibri Light"/>
        </w:rPr>
        <w:t xml:space="preserve"> od </w:t>
      </w:r>
      <w:r w:rsidR="00365F2C">
        <w:rPr>
          <w:rFonts w:ascii="Calibri Light" w:hAnsi="Calibri Light" w:cs="Calibri Light"/>
        </w:rPr>
        <w:t xml:space="preserve">jednego z </w:t>
      </w:r>
      <w:r>
        <w:rPr>
          <w:rFonts w:ascii="Calibri Light" w:hAnsi="Calibri Light" w:cs="Calibri Light"/>
        </w:rPr>
        <w:t>Oferentów</w:t>
      </w:r>
      <w:r w:rsidR="00365F2C">
        <w:rPr>
          <w:rFonts w:ascii="Calibri Light" w:hAnsi="Calibri Light" w:cs="Calibri Light"/>
        </w:rPr>
        <w:t xml:space="preserve"> w dniu 04.02.2019 r.</w:t>
      </w:r>
      <w:r w:rsidRPr="000370E6">
        <w:rPr>
          <w:rFonts w:ascii="Calibri Light" w:hAnsi="Calibri Light" w:cs="Calibri Light"/>
        </w:rPr>
        <w:t>:</w:t>
      </w:r>
    </w:p>
    <w:p w:rsidR="00365F2C" w:rsidRPr="00365F2C" w:rsidRDefault="00365F2C" w:rsidP="00365F2C">
      <w:pPr>
        <w:pStyle w:val="Akapitzlist"/>
        <w:numPr>
          <w:ilvl w:val="0"/>
          <w:numId w:val="11"/>
        </w:numPr>
        <w:jc w:val="both"/>
        <w:rPr>
          <w:rFonts w:ascii="Calibri Light" w:hAnsi="Calibri Light" w:cs="Calibri Light"/>
        </w:rPr>
      </w:pPr>
      <w:r w:rsidRPr="00365F2C">
        <w:rPr>
          <w:rFonts w:ascii="Calibri Light" w:hAnsi="Calibri Light" w:cs="Calibri Light"/>
        </w:rPr>
        <w:t xml:space="preserve">Proszę o określenie rodzaju materiałów, które </w:t>
      </w:r>
      <w:r>
        <w:rPr>
          <w:rFonts w:ascii="Calibri Light" w:hAnsi="Calibri Light" w:cs="Calibri Light"/>
        </w:rPr>
        <w:t>będą</w:t>
      </w:r>
      <w:r w:rsidRPr="00365F2C">
        <w:rPr>
          <w:rFonts w:ascii="Calibri Light" w:hAnsi="Calibri Light" w:cs="Calibri Light"/>
        </w:rPr>
        <w:t xml:space="preserve"> w przyszłości składowane w halach magazynowych. Powyższe ma wpływ na rozwiązania szczegółowe oraz na ewentualn</w:t>
      </w:r>
      <w:r>
        <w:rPr>
          <w:rFonts w:ascii="Calibri Light" w:hAnsi="Calibri Light" w:cs="Calibri Light"/>
        </w:rPr>
        <w:t>ą</w:t>
      </w:r>
      <w:r w:rsidRPr="00365F2C">
        <w:rPr>
          <w:rFonts w:ascii="Calibri Light" w:hAnsi="Calibri Light" w:cs="Calibri Light"/>
        </w:rPr>
        <w:t xml:space="preserve"> potrzebę uzyskania dodatkowej decyzji środowiskowej.</w:t>
      </w:r>
    </w:p>
    <w:p w:rsidR="000370E6" w:rsidRDefault="006940D1" w:rsidP="00365F2C">
      <w:pPr>
        <w:ind w:firstLine="708"/>
        <w:jc w:val="both"/>
        <w:rPr>
          <w:rFonts w:ascii="Calibri Light" w:hAnsi="Calibri Light" w:cs="Calibri Light"/>
        </w:rPr>
      </w:pPr>
      <w:r w:rsidRPr="00365F2C">
        <w:rPr>
          <w:rFonts w:ascii="Calibri Light" w:hAnsi="Calibri Light" w:cs="Calibri Light"/>
        </w:rPr>
        <w:t>Odpowiedź:</w:t>
      </w:r>
    </w:p>
    <w:p w:rsidR="009A499F" w:rsidRPr="009A499F" w:rsidRDefault="009A499F" w:rsidP="009A499F">
      <w:pPr>
        <w:ind w:left="708"/>
        <w:jc w:val="both"/>
        <w:rPr>
          <w:rFonts w:ascii="Calibri Light" w:hAnsi="Calibri Light" w:cs="Calibri Light"/>
          <w:i/>
        </w:rPr>
      </w:pPr>
      <w:r w:rsidRPr="009A499F">
        <w:rPr>
          <w:rFonts w:ascii="Calibri Light" w:hAnsi="Calibri Light" w:cs="Calibri Light"/>
          <w:i/>
        </w:rPr>
        <w:t>Zamawiający informuje, iż na obecnym etapie nie ma wiedzy jakie dokładnie materiały będą składowane w halach. Założeniem jest przygotowanie obiektu możliwie najbardziej uniwersalnego, dającego dużą elastyczność w jego komercjalizacji. Jednocześnie Zamawiający nie przewiduje konieczności uzyskiwania dodatkowych decyzji o środowiskowych uwarunkowaniach poza obecnie procedowaną (zgodnie z Zał</w:t>
      </w:r>
      <w:r w:rsidR="00897B53">
        <w:rPr>
          <w:rFonts w:ascii="Calibri Light" w:hAnsi="Calibri Light" w:cs="Calibri Light"/>
          <w:i/>
        </w:rPr>
        <w:t>ą</w:t>
      </w:r>
      <w:r w:rsidRPr="009A499F">
        <w:rPr>
          <w:rFonts w:ascii="Calibri Light" w:hAnsi="Calibri Light" w:cs="Calibri Light"/>
          <w:i/>
        </w:rPr>
        <w:t>cznikiem</w:t>
      </w:r>
      <w:r w:rsidR="00897B53">
        <w:rPr>
          <w:rFonts w:ascii="Calibri Light" w:hAnsi="Calibri Light" w:cs="Calibri Light"/>
          <w:i/>
        </w:rPr>
        <w:t xml:space="preserve"> 10</w:t>
      </w:r>
      <w:r w:rsidRPr="009A499F">
        <w:rPr>
          <w:rFonts w:ascii="Calibri Light" w:hAnsi="Calibri Light" w:cs="Calibri Light"/>
          <w:i/>
        </w:rPr>
        <w:t xml:space="preserve"> do WZ). </w:t>
      </w:r>
    </w:p>
    <w:p w:rsidR="000B1E70" w:rsidRPr="00E52D6D" w:rsidRDefault="00365F2C" w:rsidP="000B1E70">
      <w:pPr>
        <w:pStyle w:val="Akapitzlist"/>
        <w:numPr>
          <w:ilvl w:val="0"/>
          <w:numId w:val="11"/>
        </w:numPr>
        <w:adjustRightInd w:val="0"/>
        <w:spacing w:before="48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t xml:space="preserve">Jakie obciążenia </w:t>
      </w:r>
      <w:r w:rsidR="000B1E70" w:rsidRPr="000B1E70">
        <w:rPr>
          <w:rFonts w:ascii="Calibri Light" w:hAnsi="Calibri Light" w:cs="Calibri Light"/>
        </w:rPr>
        <w:t>użytkowe</w:t>
      </w:r>
      <w:r w:rsidRPr="000B1E70">
        <w:rPr>
          <w:rFonts w:ascii="Calibri Light" w:hAnsi="Calibri Light" w:cs="Calibri Light"/>
        </w:rPr>
        <w:t xml:space="preserve"> należy przyjąć na powierzchni posadzek hal? Jakie materiały i w jaki </w:t>
      </w:r>
      <w:r w:rsidR="000B1E70" w:rsidRPr="000B1E70">
        <w:rPr>
          <w:rFonts w:ascii="Calibri Light" w:hAnsi="Calibri Light" w:cs="Calibri Light"/>
        </w:rPr>
        <w:t>sposób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są</w:t>
      </w:r>
      <w:r w:rsidRPr="000B1E70">
        <w:rPr>
          <w:rFonts w:ascii="Calibri Light" w:hAnsi="Calibri Light" w:cs="Calibri Light"/>
        </w:rPr>
        <w:t xml:space="preserve"> przewidziane do </w:t>
      </w:r>
      <w:r w:rsidR="000B1E70" w:rsidRPr="000B1E70">
        <w:rPr>
          <w:rFonts w:ascii="Calibri Light" w:hAnsi="Calibri Light" w:cs="Calibri Light"/>
        </w:rPr>
        <w:t>składowania</w:t>
      </w:r>
      <w:r w:rsidRPr="000B1E70">
        <w:rPr>
          <w:rFonts w:ascii="Calibri Light" w:hAnsi="Calibri Light" w:cs="Calibri Light"/>
        </w:rPr>
        <w:t xml:space="preserve"> w przedmiotowych halach?</w:t>
      </w:r>
      <w:r w:rsidR="000B1E70" w:rsidRPr="000B1E70">
        <w:rPr>
          <w:rFonts w:ascii="Calibri Light" w:hAnsi="Calibri Light" w:cs="Calibri Light"/>
        </w:rPr>
        <w:t xml:space="preserve"> </w:t>
      </w:r>
    </w:p>
    <w:p w:rsidR="00E52D6D" w:rsidRDefault="00E52D6D" w:rsidP="00E52D6D">
      <w:pPr>
        <w:ind w:firstLine="708"/>
        <w:jc w:val="both"/>
        <w:rPr>
          <w:rFonts w:ascii="Calibri Light" w:hAnsi="Calibri Light" w:cs="Calibri Light"/>
        </w:rPr>
      </w:pPr>
      <w:r w:rsidRPr="00365F2C">
        <w:rPr>
          <w:rFonts w:ascii="Calibri Light" w:hAnsi="Calibri Light" w:cs="Calibri Light"/>
        </w:rPr>
        <w:t>Odpowiedź:</w:t>
      </w:r>
    </w:p>
    <w:p w:rsidR="009A499F" w:rsidRPr="00897B53" w:rsidRDefault="00897B53" w:rsidP="00897B53">
      <w:pPr>
        <w:ind w:left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Nośność posadzek w obu halach należy przyjąć ok.</w:t>
      </w:r>
      <w:r w:rsidR="009A499F" w:rsidRPr="00897B53">
        <w:rPr>
          <w:rFonts w:ascii="Calibri Light" w:hAnsi="Calibri Light" w:cs="Calibri Light"/>
          <w:i/>
        </w:rPr>
        <w:t xml:space="preserve"> 5 t/m2 (zgodnie z </w:t>
      </w:r>
      <w:r>
        <w:rPr>
          <w:rFonts w:ascii="Calibri Light" w:hAnsi="Calibri Light" w:cs="Calibri Light"/>
          <w:i/>
        </w:rPr>
        <w:t>OPZ</w:t>
      </w:r>
      <w:r w:rsidR="009A499F" w:rsidRPr="00897B53">
        <w:rPr>
          <w:rFonts w:ascii="Calibri Light" w:hAnsi="Calibri Light" w:cs="Calibri Light"/>
          <w:i/>
        </w:rPr>
        <w:t>). Materiały składowane będą bezpośrednio na posadzce lub na regałach przy typowych systemowych rozwiązaniach dla tego typu obiektów. Po posadzce będą przemieszczać się wózki widłowe.</w:t>
      </w:r>
    </w:p>
    <w:p w:rsidR="000B1E70" w:rsidRPr="00E52D6D" w:rsidRDefault="00365F2C" w:rsidP="00E52D6D">
      <w:pPr>
        <w:pStyle w:val="Akapitzlist"/>
        <w:numPr>
          <w:ilvl w:val="0"/>
          <w:numId w:val="11"/>
        </w:numPr>
        <w:adjustRightInd w:val="0"/>
        <w:spacing w:after="120"/>
        <w:ind w:left="714" w:hanging="357"/>
        <w:contextualSpacing w:val="0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t>Jak</w:t>
      </w:r>
      <w:r w:rsidR="00E52D6D">
        <w:rPr>
          <w:rFonts w:ascii="Calibri Light" w:hAnsi="Calibri Light" w:cs="Calibri Light"/>
        </w:rPr>
        <w:t>ą</w:t>
      </w:r>
      <w:r w:rsidRPr="000B1E70">
        <w:rPr>
          <w:rFonts w:ascii="Calibri Light" w:hAnsi="Calibri Light" w:cs="Calibri Light"/>
        </w:rPr>
        <w:t xml:space="preserve"> technologi</w:t>
      </w:r>
      <w:r w:rsidR="00E52D6D">
        <w:rPr>
          <w:rFonts w:ascii="Calibri Light" w:hAnsi="Calibri Light" w:cs="Calibri Light"/>
        </w:rPr>
        <w:t>ę</w:t>
      </w:r>
      <w:r w:rsidRPr="000B1E70">
        <w:rPr>
          <w:rFonts w:ascii="Calibri Light" w:hAnsi="Calibri Light" w:cs="Calibri Light"/>
        </w:rPr>
        <w:t xml:space="preserve"> budowy </w:t>
      </w:r>
      <w:r w:rsidR="000B1E70" w:rsidRPr="000B1E70">
        <w:rPr>
          <w:rFonts w:ascii="Calibri Light" w:hAnsi="Calibri Light" w:cs="Calibri Light"/>
        </w:rPr>
        <w:t>należy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przewidzieć</w:t>
      </w:r>
      <w:r w:rsidRPr="000B1E70">
        <w:rPr>
          <w:rFonts w:ascii="Calibri Light" w:hAnsi="Calibri Light" w:cs="Calibri Light"/>
        </w:rPr>
        <w:t xml:space="preserve"> do budowy hal? Jaka ma </w:t>
      </w:r>
      <w:r w:rsidR="000B1E70" w:rsidRPr="000B1E70">
        <w:rPr>
          <w:rFonts w:ascii="Calibri Light" w:hAnsi="Calibri Light" w:cs="Calibri Light"/>
        </w:rPr>
        <w:t>być</w:t>
      </w:r>
      <w:r w:rsidRPr="000B1E70">
        <w:rPr>
          <w:rFonts w:ascii="Calibri Light" w:hAnsi="Calibri Light" w:cs="Calibri Light"/>
        </w:rPr>
        <w:t xml:space="preserve"> technologia budowy ścian, </w:t>
      </w:r>
      <w:r w:rsidR="000B1E70" w:rsidRPr="000B1E70">
        <w:rPr>
          <w:rFonts w:ascii="Calibri Light" w:hAnsi="Calibri Light" w:cs="Calibri Light"/>
        </w:rPr>
        <w:t>fundamentów</w:t>
      </w:r>
      <w:r w:rsidRPr="000B1E70">
        <w:rPr>
          <w:rFonts w:ascii="Calibri Light" w:hAnsi="Calibri Light" w:cs="Calibri Light"/>
        </w:rPr>
        <w:t xml:space="preserve">, posadzki, dachu, </w:t>
      </w:r>
      <w:r w:rsidR="000B1E70" w:rsidRPr="000B1E70">
        <w:rPr>
          <w:rFonts w:ascii="Calibri Light" w:hAnsi="Calibri Light" w:cs="Calibri Light"/>
        </w:rPr>
        <w:t>itp.</w:t>
      </w:r>
      <w:r w:rsidRPr="000B1E70">
        <w:rPr>
          <w:rFonts w:ascii="Calibri Light" w:hAnsi="Calibri Light" w:cs="Calibri Light"/>
        </w:rPr>
        <w:t>?</w:t>
      </w:r>
    </w:p>
    <w:p w:rsidR="00E52D6D" w:rsidRPr="00E52D6D" w:rsidRDefault="00E52D6D" w:rsidP="00E52D6D">
      <w:pPr>
        <w:pStyle w:val="Akapitzlist"/>
        <w:jc w:val="both"/>
        <w:rPr>
          <w:rFonts w:ascii="Calibri Light" w:hAnsi="Calibri Light" w:cs="Calibri Light"/>
        </w:rPr>
      </w:pPr>
      <w:r w:rsidRPr="00E52D6D">
        <w:rPr>
          <w:rFonts w:ascii="Calibri Light" w:hAnsi="Calibri Light" w:cs="Calibri Light"/>
        </w:rPr>
        <w:t>Odpowiedź:</w:t>
      </w:r>
    </w:p>
    <w:p w:rsidR="00897B53" w:rsidRPr="00897B53" w:rsidRDefault="00897B53" w:rsidP="00897B53">
      <w:pPr>
        <w:spacing w:after="0"/>
        <w:ind w:left="709"/>
        <w:jc w:val="both"/>
        <w:rPr>
          <w:rFonts w:ascii="Calibri Light" w:hAnsi="Calibri Light" w:cs="Calibri Light"/>
          <w:i/>
        </w:rPr>
      </w:pPr>
      <w:r w:rsidRPr="00897B53">
        <w:rPr>
          <w:rFonts w:ascii="Calibri Light" w:hAnsi="Calibri Light" w:cs="Calibri Light"/>
          <w:i/>
        </w:rPr>
        <w:t xml:space="preserve">Szczegóły rozwiązań technicznych będą określane i uzgadniane z Zamawiającym na etapie projektowania. Do przygotowania oferty można przyjąć: </w:t>
      </w:r>
    </w:p>
    <w:p w:rsidR="00897B53" w:rsidRPr="00897B53" w:rsidRDefault="00897B53" w:rsidP="00897B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i/>
        </w:rPr>
      </w:pPr>
      <w:r w:rsidRPr="00897B53">
        <w:rPr>
          <w:rFonts w:ascii="Calibri Light" w:hAnsi="Calibri Light" w:cs="Calibri Light"/>
          <w:i/>
        </w:rPr>
        <w:t xml:space="preserve">ściany zewnętrzne w formie płyt warstwowych z rdzeniem PIR, </w:t>
      </w:r>
    </w:p>
    <w:p w:rsidR="00897B53" w:rsidRPr="00897B53" w:rsidRDefault="00897B53" w:rsidP="00897B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i/>
        </w:rPr>
      </w:pPr>
      <w:r w:rsidRPr="00897B53">
        <w:rPr>
          <w:rFonts w:ascii="Calibri Light" w:hAnsi="Calibri Light" w:cs="Calibri Light"/>
          <w:i/>
        </w:rPr>
        <w:t xml:space="preserve">sposób posadowienia – bezpośredni, </w:t>
      </w:r>
    </w:p>
    <w:p w:rsidR="00897B53" w:rsidRPr="00897B53" w:rsidRDefault="00897B53" w:rsidP="00897B53">
      <w:pPr>
        <w:pStyle w:val="Akapitzlist"/>
        <w:numPr>
          <w:ilvl w:val="0"/>
          <w:numId w:val="18"/>
        </w:numPr>
        <w:spacing w:after="0"/>
        <w:jc w:val="both"/>
        <w:rPr>
          <w:rFonts w:ascii="Calibri Light" w:hAnsi="Calibri Light" w:cs="Calibri Light"/>
          <w:u w:val="single"/>
        </w:rPr>
      </w:pPr>
      <w:r w:rsidRPr="00897B53">
        <w:rPr>
          <w:rFonts w:ascii="Calibri Light" w:hAnsi="Calibri Light" w:cs="Calibri Light"/>
          <w:i/>
        </w:rPr>
        <w:t xml:space="preserve">posadzka przemysłowa niepyląca, </w:t>
      </w:r>
      <w:proofErr w:type="spellStart"/>
      <w:r w:rsidRPr="00897B53">
        <w:rPr>
          <w:rFonts w:ascii="Calibri Light" w:hAnsi="Calibri Light" w:cs="Calibri Light"/>
          <w:i/>
        </w:rPr>
        <w:t>bezspoinowa</w:t>
      </w:r>
      <w:proofErr w:type="spellEnd"/>
      <w:r w:rsidRPr="00897B53">
        <w:rPr>
          <w:rFonts w:ascii="Calibri Light" w:hAnsi="Calibri Light" w:cs="Calibri Light"/>
          <w:i/>
        </w:rPr>
        <w:t>, utwardzona powierzchniowo, zbrojona zbrojeniem rozproszonym i dozbrojona siatką zbrojeniową w strefach</w:t>
      </w:r>
      <w:r>
        <w:rPr>
          <w:rFonts w:ascii="Calibri Light" w:hAnsi="Calibri Light" w:cs="Calibri Light"/>
          <w:i/>
        </w:rPr>
        <w:t>,</w:t>
      </w:r>
      <w:r w:rsidRPr="00897B53">
        <w:rPr>
          <w:rFonts w:ascii="Calibri Light" w:hAnsi="Calibri Light" w:cs="Calibri Light"/>
          <w:i/>
        </w:rPr>
        <w:t xml:space="preserve"> które będą wynikały z obliczeń</w:t>
      </w:r>
      <w:r>
        <w:rPr>
          <w:rFonts w:ascii="Calibri Light" w:hAnsi="Calibri Light" w:cs="Calibri Light"/>
          <w:i/>
        </w:rPr>
        <w:t>,</w:t>
      </w:r>
    </w:p>
    <w:p w:rsidR="00E52D6D" w:rsidRPr="007C0F2F" w:rsidRDefault="00897B53" w:rsidP="00897B53">
      <w:pPr>
        <w:pStyle w:val="Akapitzlist"/>
        <w:numPr>
          <w:ilvl w:val="0"/>
          <w:numId w:val="18"/>
        </w:numPr>
        <w:spacing w:after="120"/>
        <w:ind w:hanging="357"/>
        <w:contextualSpacing w:val="0"/>
        <w:jc w:val="both"/>
        <w:rPr>
          <w:rFonts w:ascii="Calibri Light" w:hAnsi="Calibri Light" w:cs="Calibri Light"/>
          <w:u w:val="single"/>
        </w:rPr>
      </w:pPr>
      <w:r w:rsidRPr="00897B53">
        <w:rPr>
          <w:rFonts w:ascii="Calibri Light" w:hAnsi="Calibri Light" w:cs="Calibri Light"/>
          <w:i/>
        </w:rPr>
        <w:t>dach w rozwiązaniu systemowym (np. blacha + paraizolacja + izolacja termiczna + izolacja przeciwwodna w formie membrany).</w:t>
      </w:r>
    </w:p>
    <w:p w:rsidR="007C0F2F" w:rsidRPr="00897B53" w:rsidRDefault="007C0F2F" w:rsidP="007C0F2F">
      <w:pPr>
        <w:pStyle w:val="Akapitzlist"/>
        <w:spacing w:after="120"/>
        <w:ind w:left="1429"/>
        <w:contextualSpacing w:val="0"/>
        <w:jc w:val="both"/>
        <w:rPr>
          <w:rFonts w:ascii="Calibri Light" w:hAnsi="Calibri Light" w:cs="Calibri Light"/>
          <w:u w:val="single"/>
        </w:rPr>
      </w:pPr>
    </w:p>
    <w:p w:rsidR="000B1E70" w:rsidRPr="00E52D6D" w:rsidRDefault="00365F2C" w:rsidP="000B1E70">
      <w:pPr>
        <w:pStyle w:val="Akapitzlist"/>
        <w:numPr>
          <w:ilvl w:val="0"/>
          <w:numId w:val="11"/>
        </w:numPr>
        <w:adjustRightInd w:val="0"/>
        <w:spacing w:before="48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lastRenderedPageBreak/>
        <w:t xml:space="preserve">Zgodnie z </w:t>
      </w:r>
      <w:r w:rsidR="000B1E70" w:rsidRPr="000B1E70">
        <w:rPr>
          <w:rFonts w:ascii="Calibri Light" w:hAnsi="Calibri Light" w:cs="Calibri Light"/>
        </w:rPr>
        <w:t>załącznikiem</w:t>
      </w:r>
      <w:r w:rsidRPr="000B1E70">
        <w:rPr>
          <w:rFonts w:ascii="Calibri Light" w:hAnsi="Calibri Light" w:cs="Calibri Light"/>
        </w:rPr>
        <w:t xml:space="preserve"> nr 1 do SIWZ, punkt 2b) Inwestor zakłada, ze </w:t>
      </w:r>
      <w:r w:rsidR="000B1E70" w:rsidRPr="000B1E70">
        <w:rPr>
          <w:rFonts w:ascii="Calibri Light" w:hAnsi="Calibri Light" w:cs="Calibri Light"/>
        </w:rPr>
        <w:t>całkowita</w:t>
      </w:r>
      <w:r w:rsidRPr="000B1E70">
        <w:rPr>
          <w:rFonts w:ascii="Calibri Light" w:hAnsi="Calibri Light" w:cs="Calibri Light"/>
        </w:rPr>
        <w:t xml:space="preserve"> powierzchnia inwestycji (w tym hala nr 2) nie powinna </w:t>
      </w:r>
      <w:r w:rsidR="000B1E70" w:rsidRPr="000B1E70">
        <w:rPr>
          <w:rFonts w:ascii="Calibri Light" w:hAnsi="Calibri Light" w:cs="Calibri Light"/>
        </w:rPr>
        <w:t>wywoływać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konieczności</w:t>
      </w:r>
      <w:r w:rsidRPr="000B1E70">
        <w:rPr>
          <w:rFonts w:ascii="Calibri Light" w:hAnsi="Calibri Light" w:cs="Calibri Light"/>
        </w:rPr>
        <w:t xml:space="preserve"> uzyskania dodatkowej decyzji </w:t>
      </w:r>
      <w:r w:rsidR="000B1E70" w:rsidRPr="000B1E70">
        <w:rPr>
          <w:rFonts w:ascii="Calibri Light" w:hAnsi="Calibri Light" w:cs="Calibri Light"/>
        </w:rPr>
        <w:t>środowiskowej</w:t>
      </w:r>
      <w:r w:rsidRPr="000B1E70">
        <w:rPr>
          <w:rFonts w:ascii="Calibri Light" w:hAnsi="Calibri Light" w:cs="Calibri Light"/>
        </w:rPr>
        <w:t xml:space="preserve">. Prosimy o potwierdzenie, </w:t>
      </w:r>
      <w:r w:rsidR="000B1E70" w:rsidRPr="000B1E70">
        <w:rPr>
          <w:rFonts w:ascii="Calibri Light" w:hAnsi="Calibri Light" w:cs="Calibri Light"/>
        </w:rPr>
        <w:t>ż</w:t>
      </w:r>
      <w:r w:rsidRPr="000B1E70">
        <w:rPr>
          <w:rFonts w:ascii="Calibri Light" w:hAnsi="Calibri Light" w:cs="Calibri Light"/>
        </w:rPr>
        <w:t xml:space="preserve">e nie ma </w:t>
      </w:r>
      <w:r w:rsidR="000B1E70" w:rsidRPr="000B1E70">
        <w:rPr>
          <w:rFonts w:ascii="Calibri Light" w:hAnsi="Calibri Light" w:cs="Calibri Light"/>
        </w:rPr>
        <w:t>obowiązku</w:t>
      </w:r>
      <w:r w:rsidRPr="000B1E70">
        <w:rPr>
          <w:rFonts w:ascii="Calibri Light" w:hAnsi="Calibri Light" w:cs="Calibri Light"/>
        </w:rPr>
        <w:t xml:space="preserve"> uzyskania dodatkowej decyzji </w:t>
      </w:r>
      <w:r w:rsidR="000B1E70" w:rsidRPr="000B1E70">
        <w:rPr>
          <w:rFonts w:ascii="Calibri Light" w:hAnsi="Calibri Light" w:cs="Calibri Light"/>
        </w:rPr>
        <w:t>środowiskowej</w:t>
      </w:r>
      <w:r w:rsidRPr="000B1E70">
        <w:rPr>
          <w:rFonts w:ascii="Calibri Light" w:hAnsi="Calibri Light" w:cs="Calibri Light"/>
        </w:rPr>
        <w:t xml:space="preserve">, co ma  istotny </w:t>
      </w:r>
      <w:r w:rsidR="000B1E70" w:rsidRPr="000B1E70">
        <w:rPr>
          <w:rFonts w:ascii="Calibri Light" w:hAnsi="Calibri Light" w:cs="Calibri Light"/>
        </w:rPr>
        <w:t>wpływ</w:t>
      </w:r>
      <w:r w:rsidRPr="000B1E70">
        <w:rPr>
          <w:rFonts w:ascii="Calibri Light" w:hAnsi="Calibri Light" w:cs="Calibri Light"/>
        </w:rPr>
        <w:t xml:space="preserve"> na termin i </w:t>
      </w:r>
      <w:r w:rsidR="000B1E70" w:rsidRPr="000B1E70">
        <w:rPr>
          <w:rFonts w:ascii="Calibri Light" w:hAnsi="Calibri Light" w:cs="Calibri Light"/>
        </w:rPr>
        <w:t>cenę</w:t>
      </w:r>
      <w:r w:rsidRPr="000B1E70">
        <w:rPr>
          <w:rFonts w:ascii="Calibri Light" w:hAnsi="Calibri Light" w:cs="Calibri Light"/>
        </w:rPr>
        <w:t xml:space="preserve"> wykonania zadania. </w:t>
      </w:r>
    </w:p>
    <w:p w:rsidR="00E52D6D" w:rsidRDefault="00E52D6D" w:rsidP="00E52D6D">
      <w:pPr>
        <w:pStyle w:val="Akapitzlist"/>
        <w:adjustRightInd w:val="0"/>
        <w:spacing w:before="48"/>
        <w:jc w:val="both"/>
        <w:rPr>
          <w:rFonts w:ascii="Calibri Light" w:hAnsi="Calibri Light" w:cs="Calibri Light"/>
          <w:u w:val="single"/>
        </w:rPr>
      </w:pPr>
    </w:p>
    <w:p w:rsidR="00E52D6D" w:rsidRPr="00E52D6D" w:rsidRDefault="00E52D6D" w:rsidP="00E52D6D">
      <w:pPr>
        <w:pStyle w:val="Akapitzlist"/>
        <w:adjustRightInd w:val="0"/>
        <w:spacing w:before="48"/>
        <w:jc w:val="both"/>
        <w:rPr>
          <w:rFonts w:ascii="Calibri Light" w:hAnsi="Calibri Light" w:cs="Calibri Light"/>
        </w:rPr>
      </w:pPr>
      <w:r w:rsidRPr="00E52D6D">
        <w:rPr>
          <w:rFonts w:ascii="Calibri Light" w:hAnsi="Calibri Light" w:cs="Calibri Light"/>
        </w:rPr>
        <w:t>Odpowiedź:</w:t>
      </w:r>
    </w:p>
    <w:p w:rsidR="00897B53" w:rsidRPr="00897B53" w:rsidRDefault="00897B53" w:rsidP="00897B53">
      <w:pPr>
        <w:ind w:left="708"/>
        <w:jc w:val="both"/>
        <w:rPr>
          <w:rFonts w:ascii="Calibri Light" w:hAnsi="Calibri Light" w:cs="Calibri Light"/>
          <w:i/>
        </w:rPr>
      </w:pPr>
      <w:r w:rsidRPr="00897B53">
        <w:rPr>
          <w:rFonts w:ascii="Calibri Light" w:hAnsi="Calibri Light" w:cs="Calibri Light"/>
          <w:i/>
        </w:rPr>
        <w:t>Zgodnie z posiadaną przez Zamawiającego wiedzą, nie ma obowiązku uzyskiwania dodatkowej decyzji o środowiskowych uwarunkowaniach dla uzyskania pozwolenia na budowę dla Zakresu</w:t>
      </w:r>
      <w:r w:rsidR="007C0F2F">
        <w:rPr>
          <w:rFonts w:ascii="Calibri Light" w:hAnsi="Calibri Light" w:cs="Calibri Light"/>
          <w:i/>
        </w:rPr>
        <w:t> </w:t>
      </w:r>
      <w:r w:rsidRPr="00897B53">
        <w:rPr>
          <w:rFonts w:ascii="Calibri Light" w:hAnsi="Calibri Light" w:cs="Calibri Light"/>
          <w:i/>
        </w:rPr>
        <w:t>II. Jednocześnie Zamawiający informuje, iż w przypadku</w:t>
      </w:r>
      <w:r w:rsidR="007C0F2F">
        <w:rPr>
          <w:rFonts w:ascii="Calibri Light" w:hAnsi="Calibri Light" w:cs="Calibri Light"/>
          <w:i/>
        </w:rPr>
        <w:t xml:space="preserve"> </w:t>
      </w:r>
      <w:r w:rsidRPr="00897B53">
        <w:rPr>
          <w:rFonts w:ascii="Calibri Light" w:hAnsi="Calibri Light" w:cs="Calibri Light"/>
          <w:i/>
        </w:rPr>
        <w:t>dochowania ze strony Wykonawcy należytej staranności przy realizacji przedmiotu Umowy</w:t>
      </w:r>
      <w:r w:rsidR="007C0F2F">
        <w:rPr>
          <w:rFonts w:ascii="Calibri Light" w:hAnsi="Calibri Light" w:cs="Calibri Light"/>
          <w:i/>
        </w:rPr>
        <w:t xml:space="preserve"> i</w:t>
      </w:r>
      <w:r w:rsidRPr="00897B53">
        <w:rPr>
          <w:rFonts w:ascii="Calibri Light" w:hAnsi="Calibri Light" w:cs="Calibri Light"/>
          <w:i/>
        </w:rPr>
        <w:t xml:space="preserve"> pojawienia się koniecznośc</w:t>
      </w:r>
      <w:r w:rsidR="007C0F2F">
        <w:rPr>
          <w:rFonts w:ascii="Calibri Light" w:hAnsi="Calibri Light" w:cs="Calibri Light"/>
          <w:i/>
        </w:rPr>
        <w:t>i uzyskania decyzji środowiskowej</w:t>
      </w:r>
      <w:r w:rsidRPr="00897B53">
        <w:rPr>
          <w:rFonts w:ascii="Calibri Light" w:hAnsi="Calibri Light" w:cs="Calibri Light"/>
          <w:i/>
        </w:rPr>
        <w:t>, będzie stanowiło to podstawę do zawarcia stosownego aneksu</w:t>
      </w:r>
      <w:r w:rsidR="00FA63D9">
        <w:rPr>
          <w:rFonts w:ascii="Calibri Light" w:hAnsi="Calibri Light" w:cs="Calibri Light"/>
          <w:i/>
        </w:rPr>
        <w:t xml:space="preserve"> do Umowy</w:t>
      </w:r>
      <w:r w:rsidRPr="00897B53">
        <w:rPr>
          <w:rFonts w:ascii="Calibri Light" w:hAnsi="Calibri Light" w:cs="Calibri Light"/>
          <w:i/>
        </w:rPr>
        <w:t xml:space="preserve"> w zakresie wynagrodzenia i terminu uzyskania pozwolenia na budowę dla Zakresu II.</w:t>
      </w:r>
    </w:p>
    <w:p w:rsidR="000B1E70" w:rsidRPr="007C0F2F" w:rsidRDefault="00365F2C" w:rsidP="007C0F2F">
      <w:pPr>
        <w:pStyle w:val="Akapitzlist"/>
        <w:numPr>
          <w:ilvl w:val="0"/>
          <w:numId w:val="11"/>
        </w:numPr>
        <w:adjustRightInd w:val="0"/>
        <w:spacing w:after="120"/>
        <w:ind w:left="714" w:hanging="357"/>
        <w:contextualSpacing w:val="0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t xml:space="preserve">Zwracamy </w:t>
      </w:r>
      <w:r w:rsidR="000B1E70" w:rsidRPr="000B1E70">
        <w:rPr>
          <w:rFonts w:ascii="Calibri Light" w:hAnsi="Calibri Light" w:cs="Calibri Light"/>
        </w:rPr>
        <w:t>się</w:t>
      </w:r>
      <w:r w:rsidRPr="000B1E70">
        <w:rPr>
          <w:rFonts w:ascii="Calibri Light" w:hAnsi="Calibri Light" w:cs="Calibri Light"/>
        </w:rPr>
        <w:t xml:space="preserve"> z </w:t>
      </w:r>
      <w:r w:rsidR="000B1E70" w:rsidRPr="000B1E70">
        <w:rPr>
          <w:rFonts w:ascii="Calibri Light" w:hAnsi="Calibri Light" w:cs="Calibri Light"/>
        </w:rPr>
        <w:t>prośbą</w:t>
      </w:r>
      <w:r w:rsidRPr="000B1E70">
        <w:rPr>
          <w:rFonts w:ascii="Calibri Light" w:hAnsi="Calibri Light" w:cs="Calibri Light"/>
        </w:rPr>
        <w:t xml:space="preserve"> o udostepnienie Karty Informacji </w:t>
      </w:r>
      <w:r w:rsidR="000B1E70" w:rsidRPr="000B1E70">
        <w:rPr>
          <w:rFonts w:ascii="Calibri Light" w:hAnsi="Calibri Light" w:cs="Calibri Light"/>
        </w:rPr>
        <w:t>Przedsięwzięcia</w:t>
      </w:r>
      <w:r w:rsidRPr="000B1E70">
        <w:rPr>
          <w:rFonts w:ascii="Calibri Light" w:hAnsi="Calibri Light" w:cs="Calibri Light"/>
        </w:rPr>
        <w:t xml:space="preserve"> na podstawie, </w:t>
      </w:r>
      <w:r w:rsidR="000B1E70" w:rsidRPr="000B1E70">
        <w:rPr>
          <w:rFonts w:ascii="Calibri Light" w:hAnsi="Calibri Light" w:cs="Calibri Light"/>
        </w:rPr>
        <w:t>której</w:t>
      </w:r>
      <w:r w:rsidRPr="000B1E70">
        <w:rPr>
          <w:rFonts w:ascii="Calibri Light" w:hAnsi="Calibri Light" w:cs="Calibri Light"/>
        </w:rPr>
        <w:t xml:space="preserve"> uzyskano decyzje </w:t>
      </w:r>
      <w:r w:rsidR="000B1E70" w:rsidRPr="000B1E70">
        <w:rPr>
          <w:rFonts w:ascii="Calibri Light" w:hAnsi="Calibri Light" w:cs="Calibri Light"/>
        </w:rPr>
        <w:t>środowiskową</w:t>
      </w:r>
      <w:r w:rsidRPr="000B1E70">
        <w:rPr>
          <w:rFonts w:ascii="Calibri Light" w:hAnsi="Calibri Light" w:cs="Calibri Light"/>
        </w:rPr>
        <w:t xml:space="preserve">. </w:t>
      </w:r>
    </w:p>
    <w:p w:rsidR="007C0F2F" w:rsidRPr="007C0F2F" w:rsidRDefault="007C0F2F" w:rsidP="007C0F2F">
      <w:pPr>
        <w:pStyle w:val="Akapitzlist"/>
        <w:adjustRightInd w:val="0"/>
        <w:spacing w:after="120"/>
        <w:ind w:left="714"/>
        <w:contextualSpacing w:val="0"/>
        <w:jc w:val="both"/>
        <w:rPr>
          <w:rFonts w:ascii="Calibri Light" w:hAnsi="Calibri Light" w:cs="Calibri Light"/>
        </w:rPr>
      </w:pPr>
      <w:r w:rsidRPr="007C0F2F">
        <w:rPr>
          <w:rFonts w:ascii="Calibri Light" w:hAnsi="Calibri Light" w:cs="Calibri Light"/>
        </w:rPr>
        <w:t>Odpowiedź:</w:t>
      </w:r>
    </w:p>
    <w:p w:rsidR="007C0F2F" w:rsidRDefault="007C0F2F" w:rsidP="007C0F2F">
      <w:pPr>
        <w:pStyle w:val="Akapitzlist"/>
        <w:adjustRightInd w:val="0"/>
        <w:spacing w:after="120"/>
        <w:ind w:left="714"/>
        <w:contextualSpacing w:val="0"/>
        <w:jc w:val="both"/>
        <w:rPr>
          <w:rFonts w:ascii="Calibri Light" w:hAnsi="Calibri Light" w:cs="Calibri Light"/>
          <w:i/>
        </w:rPr>
      </w:pPr>
      <w:r w:rsidRPr="007C0F2F">
        <w:rPr>
          <w:rFonts w:ascii="Calibri Light" w:hAnsi="Calibri Light" w:cs="Calibri Light"/>
          <w:i/>
        </w:rPr>
        <w:t xml:space="preserve">Zamawiający </w:t>
      </w:r>
      <w:r>
        <w:rPr>
          <w:rFonts w:ascii="Calibri Light" w:hAnsi="Calibri Light" w:cs="Calibri Light"/>
          <w:i/>
        </w:rPr>
        <w:t xml:space="preserve">udostępni Kartę Informacji Przedsięwzięcia </w:t>
      </w:r>
      <w:r w:rsidR="00D4345A">
        <w:rPr>
          <w:rFonts w:ascii="Calibri Light" w:hAnsi="Calibri Light" w:cs="Calibri Light"/>
          <w:i/>
        </w:rPr>
        <w:t>na stronie internetowej investgda.pl. jednocześnie Zamawiający przypomina, że jest w trakcie uzyskiwania decyzji środowiskowej dla</w:t>
      </w:r>
      <w:r w:rsidR="00FA63D9">
        <w:rPr>
          <w:rFonts w:ascii="Calibri Light" w:hAnsi="Calibri Light" w:cs="Calibri Light"/>
          <w:i/>
        </w:rPr>
        <w:t> </w:t>
      </w:r>
      <w:r w:rsidR="00D4345A">
        <w:rPr>
          <w:rFonts w:ascii="Calibri Light" w:hAnsi="Calibri Light" w:cs="Calibri Light"/>
          <w:i/>
        </w:rPr>
        <w:t>Zakresu I.</w:t>
      </w:r>
    </w:p>
    <w:p w:rsidR="000B1E70" w:rsidRPr="00FA13CB" w:rsidRDefault="00365F2C" w:rsidP="000B1E70">
      <w:pPr>
        <w:pStyle w:val="Akapitzlist"/>
        <w:numPr>
          <w:ilvl w:val="0"/>
          <w:numId w:val="11"/>
        </w:numPr>
        <w:adjustRightInd w:val="0"/>
        <w:spacing w:before="48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t xml:space="preserve">Jakie </w:t>
      </w:r>
      <w:r w:rsidR="000B1E70" w:rsidRPr="000B1E70">
        <w:rPr>
          <w:rFonts w:ascii="Calibri Light" w:hAnsi="Calibri Light" w:cs="Calibri Light"/>
        </w:rPr>
        <w:t>należy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przyjąć</w:t>
      </w:r>
      <w:r w:rsidRPr="000B1E70">
        <w:rPr>
          <w:rFonts w:ascii="Calibri Light" w:hAnsi="Calibri Light" w:cs="Calibri Light"/>
        </w:rPr>
        <w:t xml:space="preserve"> zapotrzebowanie na moc (kW) dla </w:t>
      </w:r>
      <w:r w:rsidR="000B1E70" w:rsidRPr="000B1E70">
        <w:rPr>
          <w:rFonts w:ascii="Calibri Light" w:hAnsi="Calibri Light" w:cs="Calibri Light"/>
        </w:rPr>
        <w:t>każdej</w:t>
      </w:r>
      <w:r w:rsidRPr="000B1E70">
        <w:rPr>
          <w:rFonts w:ascii="Calibri Light" w:hAnsi="Calibri Light" w:cs="Calibri Light"/>
        </w:rPr>
        <w:t xml:space="preserve"> z hal oddzielnie?</w:t>
      </w:r>
    </w:p>
    <w:p w:rsidR="00FA13CB" w:rsidRDefault="00FA13CB" w:rsidP="00FA13CB">
      <w:pPr>
        <w:pStyle w:val="Akapitzlist"/>
        <w:adjustRightInd w:val="0"/>
        <w:spacing w:before="48"/>
        <w:jc w:val="both"/>
        <w:rPr>
          <w:rFonts w:ascii="Calibri Light" w:hAnsi="Calibri Light" w:cs="Calibri Light"/>
          <w:u w:val="single"/>
        </w:rPr>
      </w:pPr>
    </w:p>
    <w:p w:rsidR="00FA13CB" w:rsidRPr="00FA13CB" w:rsidRDefault="00FA13CB" w:rsidP="00FA13CB">
      <w:pPr>
        <w:pStyle w:val="Akapitzlist"/>
        <w:adjustRightInd w:val="0"/>
        <w:spacing w:before="48"/>
        <w:jc w:val="both"/>
        <w:rPr>
          <w:rFonts w:ascii="Calibri Light" w:hAnsi="Calibri Light" w:cs="Calibri Light"/>
        </w:rPr>
      </w:pPr>
      <w:r w:rsidRPr="00FA13CB">
        <w:rPr>
          <w:rFonts w:ascii="Calibri Light" w:hAnsi="Calibri Light" w:cs="Calibri Light"/>
        </w:rPr>
        <w:t>Odpowiedź:</w:t>
      </w:r>
    </w:p>
    <w:p w:rsidR="00FA13CB" w:rsidRPr="00FA13CB" w:rsidRDefault="00FA13CB" w:rsidP="00FA13CB">
      <w:pPr>
        <w:ind w:left="708"/>
        <w:jc w:val="both"/>
        <w:rPr>
          <w:rFonts w:ascii="Calibri Light" w:hAnsi="Calibri Light" w:cs="Calibri Light"/>
          <w:i/>
          <w:iCs/>
        </w:rPr>
      </w:pPr>
      <w:r w:rsidRPr="00FA13CB">
        <w:rPr>
          <w:rFonts w:ascii="Calibri Light" w:hAnsi="Calibri Light" w:cs="Calibri Light"/>
          <w:i/>
          <w:iCs/>
        </w:rPr>
        <w:t>Zapotrzebowanie na moc dla hal będzie musiało być określone przez Wykonawcę (i uzgodnione z Zamawiającym) na etapie przygotowania projektu i będzie wynikało z przyjętych (i</w:t>
      </w:r>
      <w:r>
        <w:rPr>
          <w:rFonts w:ascii="Calibri Light" w:hAnsi="Calibri Light" w:cs="Calibri Light"/>
          <w:i/>
          <w:iCs/>
        </w:rPr>
        <w:t> </w:t>
      </w:r>
      <w:r w:rsidRPr="00FA13CB">
        <w:rPr>
          <w:rFonts w:ascii="Calibri Light" w:hAnsi="Calibri Light" w:cs="Calibri Light"/>
          <w:i/>
          <w:iCs/>
        </w:rPr>
        <w:t xml:space="preserve">zaakceptowanych przez Zamawiającego) rozwiązań technicznych w zakresie m.in. oświetlenia, ogrzewania, wentylacji, zasilania urządzeń typu bramy, doki itp.  Na potrzeby przygotowania oferty należy założyć, iż zapotrzebowanie na moc będzie typowe jak dla tego typu obiektów/hal,  o parametrach określonych w </w:t>
      </w:r>
      <w:r>
        <w:rPr>
          <w:rFonts w:ascii="Calibri Light" w:hAnsi="Calibri Light" w:cs="Calibri Light"/>
          <w:i/>
          <w:iCs/>
        </w:rPr>
        <w:t>WZ</w:t>
      </w:r>
      <w:r w:rsidRPr="00FA13CB">
        <w:rPr>
          <w:rFonts w:ascii="Calibri Light" w:hAnsi="Calibri Light" w:cs="Calibri Light"/>
          <w:i/>
          <w:iCs/>
        </w:rPr>
        <w:t xml:space="preserve">. </w:t>
      </w:r>
    </w:p>
    <w:p w:rsidR="000B1E70" w:rsidRPr="000B1E70" w:rsidRDefault="00365F2C" w:rsidP="00D4345A">
      <w:pPr>
        <w:pStyle w:val="Akapitzlist"/>
        <w:numPr>
          <w:ilvl w:val="0"/>
          <w:numId w:val="11"/>
        </w:numPr>
        <w:adjustRightInd w:val="0"/>
        <w:spacing w:after="120"/>
        <w:ind w:left="714" w:hanging="357"/>
        <w:contextualSpacing w:val="0"/>
        <w:jc w:val="both"/>
        <w:rPr>
          <w:rFonts w:ascii="Calibri Light" w:hAnsi="Calibri Light" w:cs="Calibri Light"/>
          <w:u w:val="single"/>
        </w:rPr>
      </w:pPr>
      <w:r w:rsidRPr="000B1E70">
        <w:rPr>
          <w:rFonts w:ascii="Calibri Light" w:hAnsi="Calibri Light" w:cs="Calibri Light"/>
        </w:rPr>
        <w:t xml:space="preserve">Czy </w:t>
      </w:r>
      <w:r w:rsidR="000B1E70" w:rsidRPr="000B1E70">
        <w:rPr>
          <w:rFonts w:ascii="Calibri Light" w:hAnsi="Calibri Light" w:cs="Calibri Light"/>
        </w:rPr>
        <w:t>zakłada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się</w:t>
      </w:r>
      <w:r w:rsidRPr="000B1E70">
        <w:rPr>
          <w:rFonts w:ascii="Calibri Light" w:hAnsi="Calibri Light" w:cs="Calibri Light"/>
        </w:rPr>
        <w:t xml:space="preserve"> przechowywanie w halach </w:t>
      </w:r>
      <w:r w:rsidR="000B1E70" w:rsidRPr="000B1E70">
        <w:rPr>
          <w:rFonts w:ascii="Calibri Light" w:hAnsi="Calibri Light" w:cs="Calibri Light"/>
        </w:rPr>
        <w:t>produktów</w:t>
      </w:r>
      <w:r w:rsidRPr="000B1E70">
        <w:rPr>
          <w:rFonts w:ascii="Calibri Light" w:hAnsi="Calibri Light" w:cs="Calibri Light"/>
        </w:rPr>
        <w:t xml:space="preserve">, </w:t>
      </w:r>
      <w:r w:rsidR="000B1E70" w:rsidRPr="000B1E70">
        <w:rPr>
          <w:rFonts w:ascii="Calibri Light" w:hAnsi="Calibri Light" w:cs="Calibri Light"/>
        </w:rPr>
        <w:t>które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będą</w:t>
      </w:r>
      <w:r w:rsidRPr="000B1E70">
        <w:rPr>
          <w:rFonts w:ascii="Calibri Light" w:hAnsi="Calibri Light" w:cs="Calibri Light"/>
        </w:rPr>
        <w:t xml:space="preserve"> pyliły (sypkie)? Czy w </w:t>
      </w:r>
      <w:r w:rsidR="000B1E70" w:rsidRPr="000B1E70">
        <w:rPr>
          <w:rFonts w:ascii="Calibri Light" w:hAnsi="Calibri Light" w:cs="Calibri Light"/>
        </w:rPr>
        <w:t>związku</w:t>
      </w:r>
      <w:r w:rsidRPr="000B1E70">
        <w:rPr>
          <w:rFonts w:ascii="Calibri Light" w:hAnsi="Calibri Light" w:cs="Calibri Light"/>
        </w:rPr>
        <w:t xml:space="preserve"> z tym </w:t>
      </w:r>
      <w:r w:rsidR="000B1E70" w:rsidRPr="000B1E70">
        <w:rPr>
          <w:rFonts w:ascii="Calibri Light" w:hAnsi="Calibri Light" w:cs="Calibri Light"/>
        </w:rPr>
        <w:t>należy</w:t>
      </w:r>
      <w:r w:rsidRPr="000B1E70">
        <w:rPr>
          <w:rFonts w:ascii="Calibri Light" w:hAnsi="Calibri Light" w:cs="Calibri Light"/>
        </w:rPr>
        <w:t xml:space="preserve"> </w:t>
      </w:r>
      <w:r w:rsidR="000B1E70" w:rsidRPr="000B1E70">
        <w:rPr>
          <w:rFonts w:ascii="Calibri Light" w:hAnsi="Calibri Light" w:cs="Calibri Light"/>
        </w:rPr>
        <w:t>uwzględnić</w:t>
      </w:r>
      <w:r w:rsidRPr="000B1E70">
        <w:rPr>
          <w:rFonts w:ascii="Calibri Light" w:hAnsi="Calibri Light" w:cs="Calibri Light"/>
        </w:rPr>
        <w:t>/</w:t>
      </w:r>
      <w:r w:rsidR="000B1E70" w:rsidRPr="000B1E70">
        <w:rPr>
          <w:rFonts w:ascii="Calibri Light" w:hAnsi="Calibri Light" w:cs="Calibri Light"/>
        </w:rPr>
        <w:t>zaprojektować</w:t>
      </w:r>
      <w:r w:rsidRPr="000B1E70">
        <w:rPr>
          <w:rFonts w:ascii="Calibri Light" w:hAnsi="Calibri Light" w:cs="Calibri Light"/>
        </w:rPr>
        <w:t xml:space="preserve"> strefy na produkty </w:t>
      </w:r>
      <w:r w:rsidR="000B1E70" w:rsidRPr="000B1E70">
        <w:rPr>
          <w:rFonts w:ascii="Calibri Light" w:hAnsi="Calibri Light" w:cs="Calibri Light"/>
        </w:rPr>
        <w:t>pylące</w:t>
      </w:r>
      <w:r w:rsidRPr="000B1E70">
        <w:rPr>
          <w:rFonts w:ascii="Calibri Light" w:hAnsi="Calibri Light" w:cs="Calibri Light"/>
        </w:rPr>
        <w:t xml:space="preserve"> (w tym przeciwpyłowe instalacje/lampy lub nawiewy boczne czystego powietrza - ponad </w:t>
      </w:r>
      <w:r w:rsidR="000B1E70" w:rsidRPr="000B1E70">
        <w:rPr>
          <w:rFonts w:ascii="Calibri Light" w:hAnsi="Calibri Light" w:cs="Calibri Light"/>
        </w:rPr>
        <w:t>ścianami</w:t>
      </w:r>
      <w:r w:rsidRPr="000B1E70">
        <w:rPr>
          <w:rFonts w:ascii="Calibri Light" w:hAnsi="Calibri Light" w:cs="Calibri Light"/>
        </w:rPr>
        <w:t xml:space="preserve"> otwory zakryte siatka druciana przeciw ptactwu, </w:t>
      </w:r>
      <w:proofErr w:type="spellStart"/>
      <w:r w:rsidRPr="000B1E70">
        <w:rPr>
          <w:rFonts w:ascii="Calibri Light" w:hAnsi="Calibri Light" w:cs="Calibri Light"/>
        </w:rPr>
        <w:t>itp</w:t>
      </w:r>
      <w:proofErr w:type="spellEnd"/>
      <w:r w:rsidRPr="000B1E70">
        <w:rPr>
          <w:rFonts w:ascii="Calibri Light" w:hAnsi="Calibri Light" w:cs="Calibri Light"/>
        </w:rPr>
        <w:t xml:space="preserve">)? </w:t>
      </w:r>
    </w:p>
    <w:p w:rsidR="00D4345A" w:rsidRPr="00FA13CB" w:rsidRDefault="00D4345A" w:rsidP="00D4345A">
      <w:pPr>
        <w:pStyle w:val="Akapitzlist"/>
        <w:adjustRightInd w:val="0"/>
        <w:spacing w:before="48"/>
        <w:jc w:val="both"/>
        <w:rPr>
          <w:rFonts w:ascii="Calibri Light" w:hAnsi="Calibri Light" w:cs="Calibri Light"/>
        </w:rPr>
      </w:pPr>
      <w:r w:rsidRPr="00FA13CB">
        <w:rPr>
          <w:rFonts w:ascii="Calibri Light" w:hAnsi="Calibri Light" w:cs="Calibri Light"/>
        </w:rPr>
        <w:t>Odpowiedź:</w:t>
      </w:r>
    </w:p>
    <w:p w:rsidR="00A232D3" w:rsidRPr="00D4345A" w:rsidRDefault="00302312" w:rsidP="00302312">
      <w:pPr>
        <w:ind w:left="708"/>
        <w:rPr>
          <w:rFonts w:ascii="Calibri Light" w:hAnsi="Calibri Light" w:cs="Calibri Light"/>
          <w:i/>
        </w:rPr>
      </w:pPr>
      <w:r w:rsidRPr="00302312">
        <w:rPr>
          <w:rFonts w:ascii="Calibri Light" w:hAnsi="Calibri Light" w:cs="Calibri Light"/>
          <w:i/>
          <w:iCs/>
        </w:rPr>
        <w:t>Zamawiający nie przewiduje magazynowania na terenie hal materiałów sypkich w formie otwartej, powodującej znaczące zapylanie przestrzeni hali.</w:t>
      </w:r>
    </w:p>
    <w:sectPr w:rsidR="00A232D3" w:rsidRPr="00D4345A" w:rsidSect="00606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AE" w:rsidRDefault="00DA71AE" w:rsidP="0058089C">
      <w:pPr>
        <w:spacing w:after="0" w:line="240" w:lineRule="auto"/>
      </w:pPr>
      <w:r>
        <w:separator/>
      </w:r>
    </w:p>
  </w:endnote>
  <w:endnote w:type="continuationSeparator" w:id="0">
    <w:p w:rsidR="00DA71AE" w:rsidRDefault="00DA71AE" w:rsidP="005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9C" w:rsidRDefault="0058089C">
    <w:pPr>
      <w:pStyle w:val="Stopka"/>
    </w:pPr>
    <w:r>
      <w:rPr>
        <w:noProof/>
        <w:lang w:eastAsia="pl-PL"/>
      </w:rPr>
      <w:drawing>
        <wp:inline distT="0" distB="0" distL="0" distR="0">
          <wp:extent cx="5760720" cy="36576"/>
          <wp:effectExtent l="19050" t="0" r="0" b="0"/>
          <wp:docPr id="2" name="Obraz 1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89C" w:rsidRDefault="0058089C" w:rsidP="00F1165A">
    <w:pPr>
      <w:pStyle w:val="Stopka"/>
      <w:spacing w:line="20" w:lineRule="exact"/>
      <w:rPr>
        <w:rFonts w:ascii="OpenSans" w:hAnsi="OpenSans" w:cs="OpenSans"/>
        <w:b/>
        <w:color w:val="585757"/>
        <w:sz w:val="14"/>
        <w:szCs w:val="14"/>
      </w:rPr>
    </w:pPr>
    <w:r>
      <w:rPr>
        <w:rFonts w:ascii="OpenSans" w:hAnsi="OpenSans" w:cs="OpenSans"/>
        <w:b/>
        <w:color w:val="585757"/>
        <w:sz w:val="14"/>
        <w:szCs w:val="14"/>
      </w:rPr>
      <w:t xml:space="preserve"> </w:t>
    </w:r>
  </w:p>
  <w:p w:rsidR="00327225" w:rsidRDefault="0058089C" w:rsidP="00606BAC">
    <w:pPr>
      <w:pStyle w:val="Stopka"/>
      <w:spacing w:line="300" w:lineRule="exact"/>
      <w:rPr>
        <w:rFonts w:ascii="OpenSans" w:hAnsi="OpenSans" w:cs="OpenSans"/>
        <w:color w:val="585757"/>
        <w:sz w:val="14"/>
        <w:szCs w:val="14"/>
      </w:rPr>
    </w:pPr>
    <w:r>
      <w:rPr>
        <w:rFonts w:ascii="OpenSans" w:hAnsi="OpenSans" w:cs="OpenSans"/>
        <w:b/>
        <w:color w:val="585757"/>
        <w:sz w:val="14"/>
        <w:szCs w:val="14"/>
      </w:rPr>
      <w:t xml:space="preserve"> </w:t>
    </w:r>
    <w:r w:rsidRPr="0058089C">
      <w:rPr>
        <w:rFonts w:ascii="OpenSans" w:hAnsi="OpenSans" w:cs="OpenSans"/>
        <w:b/>
        <w:color w:val="585757"/>
        <w:sz w:val="14"/>
        <w:szCs w:val="14"/>
      </w:rPr>
      <w:t>Gdańska Agencja Rozwoju Gospodarczego Sp. z o.o.</w:t>
    </w:r>
    <w:r w:rsidRPr="0058089C">
      <w:rPr>
        <w:rFonts w:ascii="OpenSans" w:hAnsi="OpenSans" w:cs="OpenSans"/>
        <w:color w:val="585757"/>
        <w:sz w:val="7"/>
        <w:szCs w:val="7"/>
      </w:rPr>
      <w:t xml:space="preserve"> </w:t>
    </w:r>
  </w:p>
  <w:p w:rsidR="0058089C" w:rsidRPr="00327225" w:rsidRDefault="00327225" w:rsidP="00606BAC">
    <w:pPr>
      <w:pStyle w:val="Stopka"/>
      <w:spacing w:line="300" w:lineRule="exact"/>
      <w:rPr>
        <w:rFonts w:ascii="OpenSans" w:hAnsi="OpenSans" w:cs="OpenSans"/>
        <w:color w:val="585757"/>
        <w:sz w:val="14"/>
        <w:szCs w:val="14"/>
      </w:rPr>
    </w:pPr>
    <w:r>
      <w:rPr>
        <w:rFonts w:ascii="OpenSans" w:hAnsi="OpenSans" w:cs="OpenSans"/>
        <w:color w:val="585757"/>
        <w:sz w:val="14"/>
        <w:szCs w:val="14"/>
      </w:rPr>
      <w:t xml:space="preserve"> </w:t>
    </w:r>
    <w:r w:rsidR="0058089C" w:rsidRPr="0058089C">
      <w:rPr>
        <w:rFonts w:ascii="OpenSans" w:hAnsi="OpenSans" w:cs="OpenSans"/>
        <w:color w:val="585757"/>
        <w:sz w:val="14"/>
        <w:szCs w:val="14"/>
      </w:rPr>
      <w:t xml:space="preserve">80-560 Gdańsk, ul. Żaglowa 11 | Tel. </w:t>
    </w:r>
    <w:r w:rsidR="0058089C" w:rsidRPr="00327225">
      <w:rPr>
        <w:rFonts w:ascii="OpenSans" w:hAnsi="OpenSans" w:cs="OpenSans"/>
        <w:color w:val="585757"/>
        <w:sz w:val="14"/>
        <w:szCs w:val="14"/>
      </w:rPr>
      <w:t xml:space="preserve">+ 48 58 722 03 00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="0058089C" w:rsidRPr="00327225">
      <w:rPr>
        <w:rFonts w:ascii="OpenSans" w:hAnsi="OpenSans" w:cs="OpenSans"/>
        <w:color w:val="585757"/>
        <w:sz w:val="14"/>
        <w:szCs w:val="14"/>
      </w:rPr>
      <w:t xml:space="preserve"> </w:t>
    </w:r>
    <w:r w:rsidRPr="00327225">
      <w:rPr>
        <w:rFonts w:ascii="OpenSans" w:hAnsi="OpenSans" w:cs="OpenSans"/>
        <w:color w:val="585757"/>
        <w:sz w:val="14"/>
        <w:szCs w:val="14"/>
      </w:rPr>
      <w:t xml:space="preserve">office@investgda.pl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Pr="00327225">
      <w:rPr>
        <w:rFonts w:ascii="OpenSans" w:hAnsi="OpenSans" w:cs="OpenSans"/>
        <w:color w:val="585757"/>
        <w:sz w:val="14"/>
        <w:szCs w:val="14"/>
      </w:rPr>
      <w:t xml:space="preserve"> www.investgda.pl </w:t>
    </w:r>
    <w:r w:rsidRPr="0058089C">
      <w:rPr>
        <w:rFonts w:ascii="OpenSans" w:hAnsi="OpenSans" w:cs="OpenSans"/>
        <w:color w:val="585757"/>
        <w:sz w:val="14"/>
        <w:szCs w:val="14"/>
      </w:rPr>
      <w:t>|</w:t>
    </w:r>
    <w:r w:rsidRPr="00327225">
      <w:rPr>
        <w:rFonts w:ascii="OpenSans" w:hAnsi="OpenSans" w:cs="OpenSans"/>
        <w:color w:val="585757"/>
        <w:sz w:val="14"/>
        <w:szCs w:val="14"/>
      </w:rPr>
      <w:t xml:space="preserve"> NIP: </w:t>
    </w:r>
    <w:r>
      <w:rPr>
        <w:rFonts w:ascii="OpenSans" w:hAnsi="OpenSans" w:cs="OpenSans"/>
        <w:color w:val="585757"/>
        <w:sz w:val="14"/>
        <w:szCs w:val="14"/>
      </w:rPr>
      <w:t>583-305-46-20</w:t>
    </w:r>
  </w:p>
  <w:p w:rsidR="0058089C" w:rsidRPr="0058089C" w:rsidRDefault="0058089C" w:rsidP="00606BAC">
    <w:pPr>
      <w:pStyle w:val="Stopka"/>
      <w:spacing w:line="300" w:lineRule="exact"/>
      <w:rPr>
        <w:sz w:val="14"/>
        <w:szCs w:val="14"/>
      </w:rPr>
    </w:pPr>
    <w:r w:rsidRPr="00327225">
      <w:rPr>
        <w:rFonts w:ascii="OpenSans" w:hAnsi="OpenSans" w:cs="OpenSans"/>
        <w:color w:val="585757"/>
        <w:sz w:val="14"/>
        <w:szCs w:val="14"/>
      </w:rPr>
      <w:t xml:space="preserve"> </w:t>
    </w:r>
    <w:r w:rsidR="00327225">
      <w:rPr>
        <w:rFonts w:ascii="OpenSans" w:hAnsi="OpenSans" w:cs="OpenSans"/>
        <w:color w:val="585757"/>
        <w:sz w:val="14"/>
        <w:szCs w:val="14"/>
      </w:rPr>
      <w:t>Sąd Rejonowy Gdańsk – Północ w Gdańsku</w:t>
    </w:r>
    <w:r w:rsidR="001360B5">
      <w:rPr>
        <w:rFonts w:ascii="OpenSans" w:hAnsi="OpenSans" w:cs="OpenSans"/>
        <w:color w:val="585757"/>
        <w:sz w:val="14"/>
        <w:szCs w:val="14"/>
      </w:rPr>
      <w:t xml:space="preserve"> </w:t>
    </w:r>
    <w:r w:rsidR="00327225">
      <w:rPr>
        <w:rFonts w:ascii="OpenSans" w:hAnsi="OpenSans" w:cs="OpenSans"/>
        <w:color w:val="585757"/>
        <w:sz w:val="14"/>
        <w:szCs w:val="14"/>
      </w:rPr>
      <w:t xml:space="preserve">VII Wydział Gospodarczy KRS </w:t>
    </w:r>
    <w:r w:rsidR="00327225" w:rsidRPr="0058089C">
      <w:rPr>
        <w:rFonts w:ascii="OpenSans" w:hAnsi="OpenSans" w:cs="OpenSans"/>
        <w:color w:val="585757"/>
        <w:sz w:val="14"/>
        <w:szCs w:val="14"/>
      </w:rPr>
      <w:t>|</w:t>
    </w:r>
    <w:r w:rsidR="00327225">
      <w:rPr>
        <w:rFonts w:ascii="OpenSans" w:hAnsi="OpenSans" w:cs="OpenSans"/>
        <w:color w:val="585757"/>
        <w:sz w:val="14"/>
        <w:szCs w:val="14"/>
      </w:rPr>
      <w:t xml:space="preserve"> KRS: 0000328827 </w:t>
    </w:r>
    <w:r w:rsidR="00327225" w:rsidRPr="0058089C">
      <w:rPr>
        <w:rFonts w:ascii="OpenSans" w:hAnsi="OpenSans" w:cs="OpenSans"/>
        <w:color w:val="585757"/>
        <w:sz w:val="14"/>
        <w:szCs w:val="14"/>
      </w:rPr>
      <w:t>|</w:t>
    </w:r>
    <w:r w:rsidR="00327225">
      <w:rPr>
        <w:rFonts w:ascii="OpenSans" w:hAnsi="OpenSans" w:cs="OpenSans"/>
        <w:color w:val="585757"/>
        <w:sz w:val="14"/>
        <w:szCs w:val="14"/>
      </w:rPr>
      <w:t xml:space="preserve"> kapitał zakładowy: 406.327.000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AE" w:rsidRDefault="00DA71AE" w:rsidP="0058089C">
      <w:pPr>
        <w:spacing w:after="0" w:line="240" w:lineRule="auto"/>
      </w:pPr>
      <w:r>
        <w:separator/>
      </w:r>
    </w:p>
  </w:footnote>
  <w:footnote w:type="continuationSeparator" w:id="0">
    <w:p w:rsidR="00DA71AE" w:rsidRDefault="00DA71AE" w:rsidP="0058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2D3" w:rsidRDefault="00A232D3">
    <w:pPr>
      <w:pStyle w:val="Nagwek"/>
    </w:pPr>
  </w:p>
  <w:p w:rsidR="0058089C" w:rsidRDefault="0058089C">
    <w:pPr>
      <w:pStyle w:val="Nagwek"/>
    </w:pPr>
    <w:r>
      <w:rPr>
        <w:noProof/>
        <w:lang w:eastAsia="pl-PL"/>
      </w:rPr>
      <w:drawing>
        <wp:inline distT="0" distB="0" distL="0" distR="0">
          <wp:extent cx="3341862" cy="720000"/>
          <wp:effectExtent l="19050" t="0" r="0" b="0"/>
          <wp:docPr id="1" name="Obraz 0" descr="logo_BR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18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25" w:rsidRDefault="00327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2B3"/>
    <w:multiLevelType w:val="hybridMultilevel"/>
    <w:tmpl w:val="5FC0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3A6"/>
    <w:multiLevelType w:val="hybridMultilevel"/>
    <w:tmpl w:val="BEFA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2D79"/>
    <w:multiLevelType w:val="hybridMultilevel"/>
    <w:tmpl w:val="756C3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61060"/>
    <w:multiLevelType w:val="hybridMultilevel"/>
    <w:tmpl w:val="609A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767CA"/>
    <w:multiLevelType w:val="hybridMultilevel"/>
    <w:tmpl w:val="46127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B6409"/>
    <w:multiLevelType w:val="hybridMultilevel"/>
    <w:tmpl w:val="ED44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A1E0A"/>
    <w:multiLevelType w:val="hybridMultilevel"/>
    <w:tmpl w:val="49E0A448"/>
    <w:lvl w:ilvl="0" w:tplc="8C6810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09525B"/>
    <w:multiLevelType w:val="hybridMultilevel"/>
    <w:tmpl w:val="370C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333D7"/>
    <w:multiLevelType w:val="hybridMultilevel"/>
    <w:tmpl w:val="5A3053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2C123B"/>
    <w:multiLevelType w:val="hybridMultilevel"/>
    <w:tmpl w:val="69B0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0960"/>
    <w:multiLevelType w:val="hybridMultilevel"/>
    <w:tmpl w:val="B860C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hybridMultilevel"/>
    <w:tmpl w:val="501A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B76"/>
    <w:multiLevelType w:val="hybridMultilevel"/>
    <w:tmpl w:val="93721B8C"/>
    <w:lvl w:ilvl="0" w:tplc="ADD68B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53818"/>
    <w:multiLevelType w:val="hybridMultilevel"/>
    <w:tmpl w:val="B1B8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F04"/>
    <w:multiLevelType w:val="hybridMultilevel"/>
    <w:tmpl w:val="6E30C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C3710"/>
    <w:multiLevelType w:val="hybridMultilevel"/>
    <w:tmpl w:val="3EE2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13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C"/>
    <w:rsid w:val="000370E6"/>
    <w:rsid w:val="00072693"/>
    <w:rsid w:val="000B198C"/>
    <w:rsid w:val="000B1E70"/>
    <w:rsid w:val="000B6729"/>
    <w:rsid w:val="001360B5"/>
    <w:rsid w:val="00136A90"/>
    <w:rsid w:val="00141D13"/>
    <w:rsid w:val="00184E2B"/>
    <w:rsid w:val="001B278C"/>
    <w:rsid w:val="002346E0"/>
    <w:rsid w:val="00295851"/>
    <w:rsid w:val="002C0E57"/>
    <w:rsid w:val="002F07FC"/>
    <w:rsid w:val="00302312"/>
    <w:rsid w:val="00327225"/>
    <w:rsid w:val="00365F2C"/>
    <w:rsid w:val="003B3FA3"/>
    <w:rsid w:val="003E697C"/>
    <w:rsid w:val="004337AE"/>
    <w:rsid w:val="004A3033"/>
    <w:rsid w:val="004D0ADC"/>
    <w:rsid w:val="00531BDB"/>
    <w:rsid w:val="00544A7D"/>
    <w:rsid w:val="00555C4F"/>
    <w:rsid w:val="0058089C"/>
    <w:rsid w:val="00606BAC"/>
    <w:rsid w:val="006940D1"/>
    <w:rsid w:val="00777173"/>
    <w:rsid w:val="007C0F2F"/>
    <w:rsid w:val="008015CD"/>
    <w:rsid w:val="00824811"/>
    <w:rsid w:val="00897B53"/>
    <w:rsid w:val="00966718"/>
    <w:rsid w:val="009A499F"/>
    <w:rsid w:val="009A64D3"/>
    <w:rsid w:val="00A232D3"/>
    <w:rsid w:val="00AB2158"/>
    <w:rsid w:val="00B3657A"/>
    <w:rsid w:val="00B50A6B"/>
    <w:rsid w:val="00B534F5"/>
    <w:rsid w:val="00B53FF0"/>
    <w:rsid w:val="00C14DED"/>
    <w:rsid w:val="00C2231E"/>
    <w:rsid w:val="00C34EAD"/>
    <w:rsid w:val="00C655AD"/>
    <w:rsid w:val="00C76099"/>
    <w:rsid w:val="00D4345A"/>
    <w:rsid w:val="00D64988"/>
    <w:rsid w:val="00D9243B"/>
    <w:rsid w:val="00DA71AE"/>
    <w:rsid w:val="00E06849"/>
    <w:rsid w:val="00E30364"/>
    <w:rsid w:val="00E52D6D"/>
    <w:rsid w:val="00EF7329"/>
    <w:rsid w:val="00F1165A"/>
    <w:rsid w:val="00F2635E"/>
    <w:rsid w:val="00FA13CB"/>
    <w:rsid w:val="00FA63D9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7DA33-272A-4411-9A84-E06795C0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89C"/>
  </w:style>
  <w:style w:type="paragraph" w:styleId="Stopka">
    <w:name w:val="footer"/>
    <w:basedOn w:val="Normalny"/>
    <w:link w:val="StopkaZnak"/>
    <w:uiPriority w:val="99"/>
    <w:semiHidden/>
    <w:unhideWhenUsed/>
    <w:rsid w:val="0058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89C"/>
  </w:style>
  <w:style w:type="paragraph" w:styleId="Tekstdymka">
    <w:name w:val="Balloon Text"/>
    <w:basedOn w:val="Normalny"/>
    <w:link w:val="TekstdymkaZnak"/>
    <w:uiPriority w:val="99"/>
    <w:semiHidden/>
    <w:unhideWhenUsed/>
    <w:rsid w:val="0058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72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693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0370E6"/>
    <w:pPr>
      <w:autoSpaceDE w:val="0"/>
      <w:autoSpaceDN w:val="0"/>
      <w:spacing w:after="0" w:line="331" w:lineRule="exact"/>
    </w:pPr>
    <w:rPr>
      <w:rFonts w:ascii="Trebuchet MS" w:hAnsi="Trebuchet MS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370E6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Fijołek</dc:creator>
  <cp:lastModifiedBy>Wioletta Kordońska</cp:lastModifiedBy>
  <cp:revision>2</cp:revision>
  <cp:lastPrinted>2019-02-04T13:10:00Z</cp:lastPrinted>
  <dcterms:created xsi:type="dcterms:W3CDTF">2019-02-05T07:02:00Z</dcterms:created>
  <dcterms:modified xsi:type="dcterms:W3CDTF">2019-02-05T07:02:00Z</dcterms:modified>
</cp:coreProperties>
</file>